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4ED6B" w14:textId="37F50F55" w:rsidR="00BF2204" w:rsidRDefault="00BF2204" w:rsidP="00BF2204">
      <w:pPr>
        <w:tabs>
          <w:tab w:val="left" w:pos="3780"/>
        </w:tabs>
        <w:spacing w:line="276" w:lineRule="auto"/>
        <w:jc w:val="center"/>
        <w:rPr>
          <w:b/>
          <w:sz w:val="24"/>
          <w:szCs w:val="24"/>
          <w:lang w:val="sq-AL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1D58AC1" wp14:editId="550BB131">
            <wp:simplePos x="0" y="0"/>
            <wp:positionH relativeFrom="margin">
              <wp:align>center</wp:align>
            </wp:positionH>
            <wp:positionV relativeFrom="paragraph">
              <wp:posOffset>-1104900</wp:posOffset>
            </wp:positionV>
            <wp:extent cx="6524625" cy="1095375"/>
            <wp:effectExtent l="0" t="0" r="9525" b="9525"/>
            <wp:wrapNone/>
            <wp:docPr id="5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  <w:lang w:val="sq-AL"/>
        </w:rPr>
        <w:t>BASHKIA SKRAPAR</w:t>
      </w:r>
    </w:p>
    <w:p w14:paraId="44F7E675" w14:textId="77777777" w:rsidR="00BF2204" w:rsidRDefault="00BF2204" w:rsidP="00BF2204">
      <w:pPr>
        <w:spacing w:line="276" w:lineRule="auto"/>
        <w:jc w:val="both"/>
        <w:rPr>
          <w:b/>
          <w:sz w:val="24"/>
          <w:szCs w:val="24"/>
          <w:lang w:val="sq-AL"/>
        </w:rPr>
      </w:pPr>
    </w:p>
    <w:p w14:paraId="3DE4A8D9" w14:textId="77777777" w:rsidR="00BF2204" w:rsidRDefault="00BF2204" w:rsidP="00BF2204">
      <w:pPr>
        <w:spacing w:line="276" w:lineRule="auto"/>
        <w:jc w:val="both"/>
        <w:rPr>
          <w:b/>
          <w:sz w:val="24"/>
          <w:szCs w:val="24"/>
          <w:lang w:val="sq-AL"/>
        </w:rPr>
      </w:pPr>
    </w:p>
    <w:p w14:paraId="081D7ACB" w14:textId="77777777" w:rsidR="00BF2204" w:rsidRPr="00A66121" w:rsidRDefault="00BF2204" w:rsidP="00BF2204">
      <w:pPr>
        <w:spacing w:line="276" w:lineRule="auto"/>
        <w:jc w:val="both"/>
        <w:rPr>
          <w:b/>
          <w:sz w:val="24"/>
          <w:szCs w:val="24"/>
          <w:lang w:val="sq-AL"/>
        </w:rPr>
      </w:pPr>
    </w:p>
    <w:p w14:paraId="6DFC84B3" w14:textId="77777777" w:rsidR="00BF2204" w:rsidRPr="00A66121" w:rsidRDefault="00BF2204" w:rsidP="00BF2204">
      <w:pPr>
        <w:tabs>
          <w:tab w:val="left" w:pos="5445"/>
        </w:tabs>
        <w:spacing w:line="276" w:lineRule="auto"/>
        <w:jc w:val="both"/>
        <w:rPr>
          <w:b/>
          <w:sz w:val="24"/>
          <w:szCs w:val="24"/>
          <w:lang w:val="sq-AL"/>
        </w:rPr>
      </w:pPr>
    </w:p>
    <w:p w14:paraId="7854BE64" w14:textId="21995F48" w:rsidR="009C59DA" w:rsidRPr="009C59DA" w:rsidRDefault="00BF2204" w:rsidP="009C59DA">
      <w:pPr>
        <w:pStyle w:val="NoSpacing"/>
        <w:rPr>
          <w:rFonts w:ascii="Times New Roman" w:hAnsi="Times New Roman"/>
          <w:sz w:val="24"/>
          <w:szCs w:val="24"/>
        </w:rPr>
      </w:pPr>
      <w:proofErr w:type="spellStart"/>
      <w:r w:rsidRPr="009C59DA">
        <w:rPr>
          <w:rFonts w:ascii="Times New Roman" w:hAnsi="Times New Roman"/>
          <w:sz w:val="24"/>
          <w:szCs w:val="24"/>
        </w:rPr>
        <w:t>Lënda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:   </w:t>
      </w:r>
      <w:proofErr w:type="spellStart"/>
      <w:r w:rsidRPr="009C59DA">
        <w:rPr>
          <w:rFonts w:ascii="Times New Roman" w:hAnsi="Times New Roman"/>
          <w:sz w:val="24"/>
          <w:szCs w:val="24"/>
        </w:rPr>
        <w:t>Shpallje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p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r w:rsidRPr="009C59DA">
        <w:rPr>
          <w:rFonts w:ascii="Times New Roman" w:hAnsi="Times New Roman"/>
          <w:sz w:val="24"/>
          <w:szCs w:val="24"/>
        </w:rPr>
        <w:t>r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l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r w:rsidRPr="009C59DA">
        <w:rPr>
          <w:rFonts w:ascii="Times New Roman" w:hAnsi="Times New Roman"/>
          <w:sz w:val="24"/>
          <w:szCs w:val="24"/>
        </w:rPr>
        <w:t>vizje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paralele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dhe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ngritje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n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detyr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n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sh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r w:rsidRPr="009C59DA">
        <w:rPr>
          <w:rFonts w:ascii="Times New Roman" w:hAnsi="Times New Roman"/>
          <w:sz w:val="24"/>
          <w:szCs w:val="24"/>
        </w:rPr>
        <w:t>rbimin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C59DA">
        <w:rPr>
          <w:rFonts w:ascii="Times New Roman" w:hAnsi="Times New Roman"/>
          <w:sz w:val="24"/>
          <w:szCs w:val="24"/>
        </w:rPr>
        <w:t>n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z w:val="24"/>
          <w:szCs w:val="24"/>
        </w:rPr>
        <w:t>kategorin</w:t>
      </w:r>
      <w:r w:rsidR="009C59DA"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Pr="009C59DA">
        <w:rPr>
          <w:rFonts w:ascii="Times New Roman" w:hAnsi="Times New Roman"/>
          <w:sz w:val="24"/>
          <w:szCs w:val="24"/>
        </w:rPr>
        <w:t xml:space="preserve"> e</w:t>
      </w:r>
    </w:p>
    <w:p w14:paraId="7F707C01" w14:textId="5B15CE13" w:rsidR="009C59DA" w:rsidRPr="009C59DA" w:rsidRDefault="009C59DA" w:rsidP="009C59DA">
      <w:pPr>
        <w:pStyle w:val="NoSpacing"/>
        <w:rPr>
          <w:rFonts w:ascii="Times New Roman" w:hAnsi="Times New Roman"/>
          <w:sz w:val="24"/>
          <w:szCs w:val="24"/>
        </w:rPr>
      </w:pPr>
      <w:r w:rsidRPr="009C59DA">
        <w:rPr>
          <w:rFonts w:ascii="Times New Roman" w:hAnsi="Times New Roman"/>
          <w:sz w:val="24"/>
          <w:szCs w:val="24"/>
        </w:rPr>
        <w:t xml:space="preserve">             </w:t>
      </w:r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ul</w:t>
      </w:r>
      <w:r w:rsidRPr="009C59DA">
        <w:rPr>
          <w:rFonts w:ascii="Times New Roman" w:hAnsi="Times New Roman"/>
          <w:sz w:val="24"/>
          <w:szCs w:val="24"/>
        </w:rPr>
        <w:t>ë</w:t>
      </w:r>
      <w:r w:rsidR="00BF2204" w:rsidRPr="009C59DA">
        <w:rPr>
          <w:rFonts w:ascii="Times New Roman" w:hAnsi="Times New Roman"/>
          <w:sz w:val="24"/>
          <w:szCs w:val="24"/>
        </w:rPr>
        <w:t>t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dhe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t</w:t>
      </w:r>
      <w:r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mesme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drejtuese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si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dhe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shpallje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p</w:t>
      </w:r>
      <w:r w:rsidRPr="009C59DA">
        <w:rPr>
          <w:rFonts w:ascii="Times New Roman" w:hAnsi="Times New Roman"/>
          <w:sz w:val="24"/>
          <w:szCs w:val="24"/>
        </w:rPr>
        <w:t>ë</w:t>
      </w:r>
      <w:r w:rsidR="00BF2204" w:rsidRPr="009C59DA">
        <w:rPr>
          <w:rFonts w:ascii="Times New Roman" w:hAnsi="Times New Roman"/>
          <w:sz w:val="24"/>
          <w:szCs w:val="24"/>
        </w:rPr>
        <w:t>r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l</w:t>
      </w:r>
      <w:r w:rsidRPr="009C59DA">
        <w:rPr>
          <w:rFonts w:ascii="Times New Roman" w:hAnsi="Times New Roman"/>
          <w:sz w:val="24"/>
          <w:szCs w:val="24"/>
        </w:rPr>
        <w:t>ë</w:t>
      </w:r>
      <w:r w:rsidR="00BF2204" w:rsidRPr="009C59DA">
        <w:rPr>
          <w:rFonts w:ascii="Times New Roman" w:hAnsi="Times New Roman"/>
          <w:sz w:val="24"/>
          <w:szCs w:val="24"/>
        </w:rPr>
        <w:t>vizje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paralele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dhe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pranim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n</w:t>
      </w:r>
      <w:r w:rsidRPr="009C59DA">
        <w:rPr>
          <w:rFonts w:ascii="Times New Roman" w:hAnsi="Times New Roman"/>
          <w:sz w:val="24"/>
          <w:szCs w:val="24"/>
        </w:rPr>
        <w:t>ë</w:t>
      </w:r>
      <w:proofErr w:type="spellEnd"/>
    </w:p>
    <w:p w14:paraId="060DBFB4" w14:textId="1134449B" w:rsidR="00BF2204" w:rsidRPr="009C59DA" w:rsidRDefault="009C59DA" w:rsidP="009C59DA">
      <w:pPr>
        <w:pStyle w:val="NoSpacing"/>
        <w:rPr>
          <w:rFonts w:ascii="Times New Roman" w:hAnsi="Times New Roman"/>
          <w:sz w:val="24"/>
          <w:szCs w:val="24"/>
        </w:rPr>
      </w:pPr>
      <w:r w:rsidRPr="009C59DA">
        <w:rPr>
          <w:rFonts w:ascii="Times New Roman" w:hAnsi="Times New Roman"/>
          <w:sz w:val="24"/>
          <w:szCs w:val="24"/>
        </w:rPr>
        <w:t xml:space="preserve">           </w:t>
      </w:r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r w:rsidRPr="009C59D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sh</w:t>
      </w:r>
      <w:r w:rsidRPr="009C59DA">
        <w:rPr>
          <w:rFonts w:ascii="Times New Roman" w:hAnsi="Times New Roman"/>
          <w:sz w:val="24"/>
          <w:szCs w:val="24"/>
        </w:rPr>
        <w:t>ë</w:t>
      </w:r>
      <w:r w:rsidR="00BF2204" w:rsidRPr="009C59DA">
        <w:rPr>
          <w:rFonts w:ascii="Times New Roman" w:hAnsi="Times New Roman"/>
          <w:sz w:val="24"/>
          <w:szCs w:val="24"/>
        </w:rPr>
        <w:t>rbimin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p</w:t>
      </w:r>
      <w:r w:rsidRPr="009C59DA">
        <w:rPr>
          <w:rFonts w:ascii="Times New Roman" w:hAnsi="Times New Roman"/>
          <w:sz w:val="24"/>
          <w:szCs w:val="24"/>
        </w:rPr>
        <w:t>ë</w:t>
      </w:r>
      <w:r w:rsidR="00BF2204" w:rsidRPr="009C59DA">
        <w:rPr>
          <w:rFonts w:ascii="Times New Roman" w:hAnsi="Times New Roman"/>
          <w:sz w:val="24"/>
          <w:szCs w:val="24"/>
        </w:rPr>
        <w:t>r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kategorin</w:t>
      </w:r>
      <w:r w:rsidRPr="009C59DA">
        <w:rPr>
          <w:rFonts w:ascii="Times New Roman" w:hAnsi="Times New Roman"/>
          <w:sz w:val="24"/>
          <w:szCs w:val="24"/>
        </w:rPr>
        <w:t>ë</w:t>
      </w:r>
      <w:proofErr w:type="spellEnd"/>
      <w:r w:rsidR="00BF2204" w:rsidRPr="009C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2204" w:rsidRPr="009C59DA">
        <w:rPr>
          <w:rFonts w:ascii="Times New Roman" w:hAnsi="Times New Roman"/>
          <w:sz w:val="24"/>
          <w:szCs w:val="24"/>
        </w:rPr>
        <w:t>ekzekutive</w:t>
      </w:r>
      <w:proofErr w:type="spellEnd"/>
    </w:p>
    <w:p w14:paraId="43131326" w14:textId="77777777" w:rsidR="00BF2204" w:rsidRPr="009C59DA" w:rsidRDefault="00BF2204" w:rsidP="00BF220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7D8BC7C" w14:textId="77777777" w:rsidR="00BF2204" w:rsidRPr="009C59DA" w:rsidRDefault="00BF2204" w:rsidP="00BF2204">
      <w:pPr>
        <w:spacing w:before="68" w:line="276" w:lineRule="auto"/>
        <w:ind w:right="1837"/>
        <w:jc w:val="both"/>
        <w:rPr>
          <w:b/>
          <w:sz w:val="24"/>
          <w:szCs w:val="24"/>
          <w:lang w:val="sq-AL"/>
        </w:rPr>
      </w:pPr>
    </w:p>
    <w:p w14:paraId="30823CF4" w14:textId="4CC363B7" w:rsidR="00BF2204" w:rsidRPr="009C59DA" w:rsidRDefault="00BF2204" w:rsidP="00BF2204">
      <w:pPr>
        <w:spacing w:before="68" w:line="276" w:lineRule="auto"/>
        <w:ind w:right="1837"/>
        <w:jc w:val="both"/>
        <w:rPr>
          <w:b/>
          <w:sz w:val="24"/>
          <w:szCs w:val="24"/>
          <w:lang w:val="sq-AL"/>
        </w:rPr>
      </w:pPr>
      <w:r w:rsidRPr="009C59DA">
        <w:rPr>
          <w:b/>
          <w:sz w:val="24"/>
          <w:szCs w:val="24"/>
          <w:lang w:val="sq-AL"/>
        </w:rPr>
        <w:t xml:space="preserve">              </w:t>
      </w:r>
      <w:r w:rsidRPr="009C59DA">
        <w:rPr>
          <w:b/>
          <w:sz w:val="24"/>
          <w:szCs w:val="24"/>
          <w:lang w:val="sq-AL"/>
        </w:rPr>
        <w:t xml:space="preserve">AGJENCISË  KOMBËTARE TË PUNËSIMIT DHE AFTËSIVE                 </w:t>
      </w:r>
    </w:p>
    <w:p w14:paraId="0F6936DC" w14:textId="7DCE620B" w:rsidR="00BF2204" w:rsidRPr="009C59DA" w:rsidRDefault="00BF2204" w:rsidP="00BF2204">
      <w:pPr>
        <w:spacing w:before="68" w:line="276" w:lineRule="auto"/>
        <w:ind w:left="6480" w:right="1837"/>
        <w:jc w:val="both"/>
        <w:rPr>
          <w:b/>
          <w:sz w:val="24"/>
          <w:szCs w:val="24"/>
          <w:lang w:val="sq-AL"/>
        </w:rPr>
      </w:pPr>
      <w:r w:rsidRPr="009C59DA">
        <w:rPr>
          <w:b/>
          <w:sz w:val="24"/>
          <w:szCs w:val="24"/>
          <w:lang w:val="sq-AL"/>
        </w:rPr>
        <w:t xml:space="preserve">                                                                                                            </w:t>
      </w:r>
      <w:r w:rsidRPr="009C59DA">
        <w:rPr>
          <w:b/>
          <w:sz w:val="24"/>
          <w:szCs w:val="24"/>
          <w:lang w:val="sq-AL"/>
        </w:rPr>
        <w:t xml:space="preserve">     </w:t>
      </w:r>
      <w:r w:rsidRPr="009C59DA">
        <w:rPr>
          <w:b/>
          <w:sz w:val="24"/>
          <w:szCs w:val="24"/>
          <w:lang w:val="sq-AL"/>
        </w:rPr>
        <w:t>TIRANË</w:t>
      </w:r>
    </w:p>
    <w:p w14:paraId="526A3DB5" w14:textId="77777777" w:rsidR="00BF2204" w:rsidRPr="009C59DA" w:rsidRDefault="00BF2204" w:rsidP="00BF2204">
      <w:pPr>
        <w:spacing w:before="68" w:line="276" w:lineRule="auto"/>
        <w:ind w:left="5760" w:right="1837"/>
        <w:jc w:val="both"/>
        <w:rPr>
          <w:b/>
          <w:sz w:val="24"/>
          <w:szCs w:val="24"/>
          <w:lang w:val="sq-AL"/>
        </w:rPr>
      </w:pPr>
    </w:p>
    <w:p w14:paraId="62AC0B07" w14:textId="3486329C" w:rsidR="00BF2204" w:rsidRPr="009C59DA" w:rsidRDefault="00BF2204" w:rsidP="00BF2204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9C59DA">
        <w:rPr>
          <w:rFonts w:ascii="Times New Roman" w:eastAsia="Calibri" w:hAnsi="Times New Roman"/>
          <w:sz w:val="24"/>
          <w:szCs w:val="24"/>
        </w:rPr>
        <w:t xml:space="preserve"> </w:t>
      </w:r>
      <w:r w:rsidRPr="009C59DA">
        <w:rPr>
          <w:rFonts w:ascii="Times New Roman" w:hAnsi="Times New Roman"/>
          <w:sz w:val="24"/>
          <w:szCs w:val="24"/>
          <w:lang w:val="sq-AL"/>
        </w:rPr>
        <w:t xml:space="preserve">  </w:t>
      </w:r>
    </w:p>
    <w:p w14:paraId="7D2FFB1C" w14:textId="77777777" w:rsidR="00BF2204" w:rsidRPr="009C59DA" w:rsidRDefault="00BF2204" w:rsidP="00BF2204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4C1D957" w14:textId="4342CF2F" w:rsidR="00BF2204" w:rsidRPr="009C59DA" w:rsidRDefault="00BF2204" w:rsidP="00BF2204">
      <w:pPr>
        <w:spacing w:line="276" w:lineRule="auto"/>
        <w:jc w:val="both"/>
        <w:rPr>
          <w:rFonts w:eastAsia="Times New Roman"/>
          <w:noProof/>
          <w:sz w:val="24"/>
          <w:szCs w:val="24"/>
          <w:lang w:val="en-AU"/>
        </w:rPr>
      </w:pPr>
      <w:proofErr w:type="spellStart"/>
      <w:r w:rsidRPr="009C59DA">
        <w:rPr>
          <w:rFonts w:eastAsia="Calibri"/>
          <w:sz w:val="24"/>
          <w:szCs w:val="24"/>
        </w:rPr>
        <w:t>Në</w:t>
      </w:r>
      <w:proofErr w:type="spellEnd"/>
      <w:r w:rsidRPr="009C59DA">
        <w:rPr>
          <w:rFonts w:eastAsia="Calibri"/>
          <w:spacing w:val="3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zbatim</w:t>
      </w:r>
      <w:proofErr w:type="spellEnd"/>
      <w:r w:rsidRPr="009C59DA">
        <w:rPr>
          <w:rFonts w:eastAsia="Calibri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të</w:t>
      </w:r>
      <w:proofErr w:type="spellEnd"/>
      <w:r w:rsidRPr="009C59DA">
        <w:rPr>
          <w:rFonts w:eastAsia="Calibri"/>
          <w:spacing w:val="5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pacing w:val="5"/>
          <w:sz w:val="24"/>
          <w:szCs w:val="24"/>
        </w:rPr>
        <w:t>nenit</w:t>
      </w:r>
      <w:proofErr w:type="spellEnd"/>
      <w:r w:rsidRPr="009C59DA">
        <w:rPr>
          <w:rFonts w:eastAsia="Calibri"/>
          <w:spacing w:val="5"/>
          <w:sz w:val="24"/>
          <w:szCs w:val="24"/>
        </w:rPr>
        <w:t xml:space="preserve"> 26 </w:t>
      </w:r>
      <w:proofErr w:type="spellStart"/>
      <w:r w:rsidRPr="009C59DA">
        <w:rPr>
          <w:rFonts w:eastAsia="Calibri"/>
          <w:spacing w:val="5"/>
          <w:sz w:val="24"/>
          <w:szCs w:val="24"/>
        </w:rPr>
        <w:t>të</w:t>
      </w:r>
      <w:proofErr w:type="spellEnd"/>
      <w:r w:rsidRPr="009C59DA">
        <w:rPr>
          <w:rFonts w:eastAsia="Calibri"/>
          <w:spacing w:val="5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ligjit</w:t>
      </w:r>
      <w:proofErr w:type="spellEnd"/>
      <w:r w:rsidRPr="009C59DA">
        <w:rPr>
          <w:rFonts w:eastAsia="Calibri"/>
          <w:spacing w:val="3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152/2013</w:t>
      </w:r>
      <w:r w:rsidRPr="009C59DA">
        <w:rPr>
          <w:rFonts w:eastAsia="Calibri"/>
          <w:spacing w:val="-3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“</w:t>
      </w:r>
      <w:proofErr w:type="spellStart"/>
      <w:r w:rsidRPr="009C59DA">
        <w:rPr>
          <w:rFonts w:eastAsia="Calibri"/>
          <w:sz w:val="24"/>
          <w:szCs w:val="24"/>
        </w:rPr>
        <w:t>Për</w:t>
      </w:r>
      <w:proofErr w:type="spellEnd"/>
      <w:r w:rsidRPr="009C59DA">
        <w:rPr>
          <w:rFonts w:eastAsia="Calibri"/>
          <w:spacing w:val="2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nëpunësin</w:t>
      </w:r>
      <w:proofErr w:type="spellEnd"/>
      <w:r w:rsidRPr="009C59DA">
        <w:rPr>
          <w:rFonts w:eastAsia="Calibri"/>
          <w:spacing w:val="-4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civil”</w:t>
      </w:r>
      <w:r w:rsidRPr="009C59DA">
        <w:rPr>
          <w:rFonts w:eastAsia="Calibri"/>
          <w:spacing w:val="1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i</w:t>
      </w:r>
      <w:proofErr w:type="spellEnd"/>
      <w:r w:rsidRPr="009C59DA">
        <w:rPr>
          <w:rFonts w:eastAsia="Calibri"/>
          <w:spacing w:val="5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ndryshuar</w:t>
      </w:r>
      <w:proofErr w:type="spellEnd"/>
      <w:r w:rsidRPr="009C59DA">
        <w:rPr>
          <w:rFonts w:eastAsia="Calibri"/>
          <w:sz w:val="24"/>
          <w:szCs w:val="24"/>
        </w:rPr>
        <w:t>,</w:t>
      </w:r>
      <w:r w:rsidRPr="009C59DA">
        <w:rPr>
          <w:rFonts w:eastAsia="Calibri"/>
          <w:spacing w:val="-19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si</w:t>
      </w:r>
      <w:proofErr w:type="spellEnd"/>
      <w:r w:rsidRPr="009C59DA">
        <w:rPr>
          <w:rFonts w:eastAsia="Calibri"/>
          <w:spacing w:val="-10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dhe</w:t>
      </w:r>
      <w:proofErr w:type="spellEnd"/>
      <w:r w:rsidRPr="009C59DA">
        <w:rPr>
          <w:rFonts w:eastAsia="Calibri"/>
          <w:spacing w:val="-13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të</w:t>
      </w:r>
      <w:proofErr w:type="spellEnd"/>
      <w:r w:rsidRPr="009C59DA">
        <w:rPr>
          <w:rFonts w:eastAsia="Calibri"/>
          <w:spacing w:val="-10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Kreut</w:t>
      </w:r>
      <w:r w:rsidRPr="009C59DA">
        <w:rPr>
          <w:rFonts w:eastAsia="Calibri"/>
          <w:spacing w:val="-14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 xml:space="preserve">II </w:t>
      </w:r>
      <w:proofErr w:type="spellStart"/>
      <w:r w:rsidRPr="009C59DA">
        <w:rPr>
          <w:rFonts w:eastAsia="Calibri"/>
          <w:sz w:val="24"/>
          <w:szCs w:val="24"/>
        </w:rPr>
        <w:t>dhe</w:t>
      </w:r>
      <w:proofErr w:type="spellEnd"/>
      <w:r w:rsidRPr="009C59DA">
        <w:rPr>
          <w:rFonts w:eastAsia="Calibri"/>
          <w:spacing w:val="23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III,</w:t>
      </w:r>
      <w:r w:rsidRPr="009C59DA">
        <w:rPr>
          <w:rFonts w:eastAsia="Calibri"/>
          <w:spacing w:val="26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të</w:t>
      </w:r>
      <w:proofErr w:type="spellEnd"/>
      <w:r w:rsidRPr="009C59DA">
        <w:rPr>
          <w:rFonts w:eastAsia="Calibri"/>
          <w:spacing w:val="25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Vendimit</w:t>
      </w:r>
      <w:proofErr w:type="spellEnd"/>
      <w:r w:rsidRPr="009C59DA">
        <w:rPr>
          <w:rFonts w:eastAsia="Calibri"/>
          <w:spacing w:val="18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nr.242,</w:t>
      </w:r>
      <w:r w:rsidRPr="009C59DA">
        <w:rPr>
          <w:rFonts w:eastAsia="Calibri"/>
          <w:spacing w:val="22"/>
          <w:sz w:val="24"/>
          <w:szCs w:val="24"/>
        </w:rPr>
        <w:t xml:space="preserve"> </w:t>
      </w:r>
      <w:proofErr w:type="spellStart"/>
      <w:r w:rsidRPr="009C59DA">
        <w:rPr>
          <w:rFonts w:eastAsia="Calibri"/>
          <w:sz w:val="24"/>
          <w:szCs w:val="24"/>
        </w:rPr>
        <w:t>datë</w:t>
      </w:r>
      <w:proofErr w:type="spellEnd"/>
      <w:r w:rsidRPr="009C59DA">
        <w:rPr>
          <w:rFonts w:eastAsia="Calibri"/>
          <w:spacing w:val="23"/>
          <w:sz w:val="24"/>
          <w:szCs w:val="24"/>
        </w:rPr>
        <w:t xml:space="preserve"> </w:t>
      </w:r>
      <w:r w:rsidRPr="009C59DA">
        <w:rPr>
          <w:rFonts w:eastAsia="Calibri"/>
          <w:sz w:val="24"/>
          <w:szCs w:val="24"/>
        </w:rPr>
        <w:t>18/03/2015 “</w:t>
      </w:r>
      <w:proofErr w:type="spellStart"/>
      <w:r w:rsidRPr="009C59DA">
        <w:rPr>
          <w:rFonts w:eastAsia="Calibri"/>
          <w:sz w:val="24"/>
          <w:szCs w:val="24"/>
        </w:rPr>
        <w:t>P</w:t>
      </w:r>
      <w:r w:rsidRPr="009C59DA">
        <w:rPr>
          <w:color w:val="000000"/>
          <w:sz w:val="24"/>
          <w:szCs w:val="24"/>
        </w:rPr>
        <w:t>ër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plotësimin</w:t>
      </w:r>
      <w:proofErr w:type="spellEnd"/>
      <w:r w:rsidRPr="009C59DA">
        <w:rPr>
          <w:color w:val="000000"/>
          <w:sz w:val="24"/>
          <w:szCs w:val="24"/>
        </w:rPr>
        <w:t xml:space="preserve"> e </w:t>
      </w:r>
      <w:proofErr w:type="spellStart"/>
      <w:r w:rsidRPr="009C59DA">
        <w:rPr>
          <w:color w:val="000000"/>
          <w:sz w:val="24"/>
          <w:szCs w:val="24"/>
        </w:rPr>
        <w:t>vendeve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të</w:t>
      </w:r>
      <w:proofErr w:type="spellEnd"/>
      <w:r w:rsidRPr="009C59DA">
        <w:rPr>
          <w:color w:val="000000"/>
          <w:sz w:val="24"/>
          <w:szCs w:val="24"/>
        </w:rPr>
        <w:t xml:space="preserve"> lira </w:t>
      </w:r>
      <w:proofErr w:type="spellStart"/>
      <w:r w:rsidRPr="009C59DA">
        <w:rPr>
          <w:color w:val="000000"/>
          <w:sz w:val="24"/>
          <w:szCs w:val="24"/>
        </w:rPr>
        <w:t>në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kategorinë</w:t>
      </w:r>
      <w:proofErr w:type="spellEnd"/>
      <w:r w:rsidRPr="009C59DA">
        <w:rPr>
          <w:color w:val="000000"/>
          <w:sz w:val="24"/>
          <w:szCs w:val="24"/>
        </w:rPr>
        <w:t xml:space="preserve"> e </w:t>
      </w:r>
      <w:proofErr w:type="spellStart"/>
      <w:r w:rsidRPr="009C59DA">
        <w:rPr>
          <w:color w:val="000000"/>
          <w:sz w:val="24"/>
          <w:szCs w:val="24"/>
        </w:rPr>
        <w:t>ulët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dhe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të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mesme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drejtuese</w:t>
      </w:r>
      <w:proofErr w:type="spellEnd"/>
      <w:r w:rsidRPr="009C59DA">
        <w:rPr>
          <w:color w:val="000000"/>
          <w:sz w:val="24"/>
          <w:szCs w:val="24"/>
        </w:rPr>
        <w:t xml:space="preserve">” </w:t>
      </w:r>
      <w:proofErr w:type="spellStart"/>
      <w:r w:rsidRPr="009C59DA">
        <w:rPr>
          <w:color w:val="000000"/>
          <w:sz w:val="24"/>
          <w:szCs w:val="24"/>
        </w:rPr>
        <w:t>i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ndryshuar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proofErr w:type="spellStart"/>
      <w:r w:rsidRPr="009C59DA">
        <w:rPr>
          <w:color w:val="000000"/>
          <w:sz w:val="24"/>
          <w:szCs w:val="24"/>
        </w:rPr>
        <w:t>si</w:t>
      </w:r>
      <w:proofErr w:type="spellEnd"/>
      <w:r w:rsidRPr="009C59DA">
        <w:rPr>
          <w:color w:val="000000"/>
          <w:sz w:val="24"/>
          <w:szCs w:val="24"/>
        </w:rPr>
        <w:t xml:space="preserve"> </w:t>
      </w:r>
      <w:r w:rsidRPr="009C59DA">
        <w:rPr>
          <w:rFonts w:eastAsia="Times New Roman"/>
          <w:noProof/>
          <w:sz w:val="24"/>
          <w:szCs w:val="24"/>
          <w:lang w:val="en-AU"/>
        </w:rPr>
        <w:t>dhe kreut II, III, IV dhe V të Vendimit nr.243 datë 18.03.2015 të Këshillit të Ministrave “Për pranimin, lëvizjen paralele, peridhën e provës dhe emërimin në kategorinë ekzekutive” , Bashkia Skrapar  shpall procedurat e lëvizjes paralele dhe  pranimit në shërbimin civil për kategorinë ekzekutive</w:t>
      </w:r>
      <w:r w:rsidRPr="009C59DA">
        <w:rPr>
          <w:rFonts w:eastAsia="Times New Roman"/>
          <w:noProof/>
          <w:sz w:val="24"/>
          <w:szCs w:val="24"/>
          <w:lang w:val="en-AU"/>
        </w:rPr>
        <w:t>, si dhe  procedurat per lëvizje paralele dhe ngritje në detyrë në shërbimin civil.</w:t>
      </w:r>
    </w:p>
    <w:p w14:paraId="76AAF51C" w14:textId="6AF8DD6B" w:rsidR="00BF2204" w:rsidRPr="009C59DA" w:rsidRDefault="00BF2204" w:rsidP="00BF2204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9C59DA">
        <w:rPr>
          <w:rFonts w:ascii="Times New Roman" w:hAnsi="Times New Roman"/>
          <w:spacing w:val="7"/>
          <w:sz w:val="24"/>
          <w:szCs w:val="24"/>
        </w:rPr>
        <w:t xml:space="preserve"> </w:t>
      </w:r>
    </w:p>
    <w:p w14:paraId="178A2152" w14:textId="179C8722" w:rsidR="00BF2204" w:rsidRPr="009C59DA" w:rsidRDefault="00BF2204" w:rsidP="00BF2204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proofErr w:type="spellStart"/>
      <w:r w:rsidRPr="009C59DA">
        <w:rPr>
          <w:rFonts w:ascii="Times New Roman" w:hAnsi="Times New Roman"/>
          <w:spacing w:val="7"/>
          <w:sz w:val="24"/>
          <w:szCs w:val="24"/>
        </w:rPr>
        <w:t>Bashkangjitur</w:t>
      </w:r>
      <w:proofErr w:type="spellEnd"/>
      <w:r w:rsidRPr="009C59DA">
        <w:rPr>
          <w:rFonts w:ascii="Times New Roman" w:hAnsi="Times New Roman"/>
          <w:spacing w:val="7"/>
          <w:sz w:val="24"/>
          <w:szCs w:val="24"/>
        </w:rPr>
        <w:t xml:space="preserve"> </w:t>
      </w:r>
      <w:proofErr w:type="spellStart"/>
      <w:r w:rsidRPr="009C59DA">
        <w:rPr>
          <w:rFonts w:ascii="Times New Roman" w:hAnsi="Times New Roman"/>
          <w:spacing w:val="7"/>
          <w:sz w:val="24"/>
          <w:szCs w:val="24"/>
        </w:rPr>
        <w:t>shpallj</w:t>
      </w:r>
      <w:r w:rsidRPr="009C59DA">
        <w:rPr>
          <w:rFonts w:ascii="Times New Roman" w:hAnsi="Times New Roman"/>
          <w:spacing w:val="7"/>
          <w:sz w:val="24"/>
          <w:szCs w:val="24"/>
        </w:rPr>
        <w:t>et</w:t>
      </w:r>
      <w:proofErr w:type="spellEnd"/>
    </w:p>
    <w:p w14:paraId="292CFADE" w14:textId="77777777" w:rsidR="00BF2204" w:rsidRPr="009C59DA" w:rsidRDefault="00BF2204" w:rsidP="00BF2204">
      <w:pPr>
        <w:spacing w:line="276" w:lineRule="auto"/>
        <w:jc w:val="both"/>
        <w:rPr>
          <w:spacing w:val="7"/>
          <w:sz w:val="24"/>
          <w:szCs w:val="24"/>
        </w:rPr>
      </w:pPr>
    </w:p>
    <w:p w14:paraId="3DA0D357" w14:textId="77777777" w:rsidR="00BF2204" w:rsidRPr="009C59DA" w:rsidRDefault="00BF2204" w:rsidP="00BF2204">
      <w:pPr>
        <w:tabs>
          <w:tab w:val="left" w:pos="851"/>
        </w:tabs>
        <w:spacing w:line="276" w:lineRule="auto"/>
        <w:rPr>
          <w:b/>
          <w:sz w:val="24"/>
          <w:szCs w:val="24"/>
          <w:lang w:val="sq-AL"/>
        </w:rPr>
      </w:pPr>
      <w:r w:rsidRPr="009C59DA">
        <w:rPr>
          <w:b/>
          <w:sz w:val="24"/>
          <w:szCs w:val="24"/>
          <w:lang w:val="sq-AL"/>
        </w:rPr>
        <w:tab/>
      </w:r>
    </w:p>
    <w:p w14:paraId="11AFDD6A" w14:textId="77777777" w:rsidR="00BF2204" w:rsidRPr="009C59DA" w:rsidRDefault="00BF2204" w:rsidP="00BF2204">
      <w:pPr>
        <w:tabs>
          <w:tab w:val="left" w:pos="851"/>
        </w:tabs>
        <w:spacing w:line="276" w:lineRule="auto"/>
        <w:rPr>
          <w:b/>
          <w:sz w:val="24"/>
          <w:szCs w:val="24"/>
          <w:lang w:val="sq-AL"/>
        </w:rPr>
      </w:pPr>
    </w:p>
    <w:p w14:paraId="4E66416D" w14:textId="77777777" w:rsidR="00BF2204" w:rsidRPr="009C59DA" w:rsidRDefault="00BF2204" w:rsidP="00BF2204">
      <w:pPr>
        <w:tabs>
          <w:tab w:val="left" w:pos="851"/>
        </w:tabs>
        <w:spacing w:line="276" w:lineRule="auto"/>
        <w:rPr>
          <w:b/>
          <w:sz w:val="24"/>
          <w:szCs w:val="24"/>
          <w:lang w:val="sq-AL"/>
        </w:rPr>
      </w:pPr>
    </w:p>
    <w:p w14:paraId="5DD88F63" w14:textId="77777777" w:rsidR="00BF2204" w:rsidRPr="009C59DA" w:rsidRDefault="00BF2204" w:rsidP="00BF2204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9C59DA">
        <w:rPr>
          <w:rFonts w:ascii="Times New Roman" w:hAnsi="Times New Roman"/>
          <w:b/>
          <w:sz w:val="24"/>
          <w:szCs w:val="24"/>
          <w:lang w:val="sq-AL"/>
        </w:rPr>
        <w:t>KRYETAR</w:t>
      </w:r>
    </w:p>
    <w:p w14:paraId="313047CD" w14:textId="78B60DD7" w:rsidR="00BF2204" w:rsidRPr="009C59DA" w:rsidRDefault="00BF2204" w:rsidP="00BF2204">
      <w:pPr>
        <w:rPr>
          <w:b/>
          <w:sz w:val="24"/>
          <w:szCs w:val="24"/>
        </w:rPr>
      </w:pPr>
      <w:r w:rsidRPr="009C59DA">
        <w:rPr>
          <w:b/>
          <w:sz w:val="24"/>
          <w:szCs w:val="24"/>
        </w:rPr>
        <w:t xml:space="preserve">                                                            ADRIATIK MEMA</w:t>
      </w:r>
    </w:p>
    <w:sectPr w:rsidR="00BF2204" w:rsidRPr="009C5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04"/>
    <w:rsid w:val="006A4AF3"/>
    <w:rsid w:val="009C59DA"/>
    <w:rsid w:val="00B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A30F"/>
  <w15:chartTrackingRefBased/>
  <w15:docId w15:val="{27017C69-96A3-463B-A90A-1CFA997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20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F2204"/>
    <w:pPr>
      <w:spacing w:after="0" w:line="240" w:lineRule="auto"/>
    </w:pPr>
    <w:rPr>
      <w:rFonts w:ascii="Calibri" w:eastAsia="MS Mincho" w:hAnsi="Calibri" w:cs="Times New Roman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BF2204"/>
    <w:rPr>
      <w:rFonts w:ascii="Calibri" w:eastAsia="MS Mincho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2023-10-26T10:47:00Z</dcterms:created>
  <dcterms:modified xsi:type="dcterms:W3CDTF">2023-10-26T11:14:00Z</dcterms:modified>
</cp:coreProperties>
</file>